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Podmínky ochrany osobních údajů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Základní ustanovení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Správcem osobních údajů podle čl. 4 bod 7 nařízení Evropského parlamentu a Rady (EU) 2016/679 o ochraně fyzických osob v souvislosti se zpracováním osobních údajů a o volném pohybu těchto údajů (dále jen: „GDPR”) je Mgr. Lenka Janochová (dále jen: „správce“) Trnová 317, 33013, ICO 03518485.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Osobními údaji se rozumí: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Jméno a příjmení, adresa trvalého pobytu nebo místa trvalého bydliště v zahraničí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 Číslo občasného průkazu nebo cestovní dokladu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 Doba ubytování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 Účel ubytování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 Telefonní číslo a mailová adresa zákazníka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 Specifikaci zákazníkem k uskutečnění pobytů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Pokud je  objednavatelem firma, zpracováváme dále tyto údaje: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Název firmy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 Adresa firmy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 IČO, DIČ firmy</w:t>
      </w:r>
    </w:p>
    <w:p w:rsidR="002A4EF1" w:rsidRDefault="002A4EF1" w:rsidP="002A4EF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Správce nejmenoval pověřence pro ochranu osobních údajů.</w:t>
      </w:r>
      <w:r>
        <w:rPr>
          <w:rFonts w:ascii="Arial" w:hAnsi="Arial" w:cs="Arial"/>
          <w:color w:val="333333"/>
          <w:sz w:val="21"/>
          <w:szCs w:val="21"/>
        </w:rPr>
        <w:br/>
        <w:t>Firma Lenka Janochová. prohlašuje, že veškeré osobní údaje jsou považovány za přísně důvěrné a je s nimi nakládáno v souladu se zákonem č. 101/2000Sb., nařízením EU 2016/679 (GDPR)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Zdroje a kategorie zpracovávaných osobních údajů</w:t>
      </w:r>
    </w:p>
    <w:p w:rsidR="002A4EF1" w:rsidRDefault="002A4EF1" w:rsidP="002A4EF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Správce zpracovává osobní údaje, které jste mu poskytl/a nebo osobní údaje, které správce získal na základě plnění Vaší objednávky</w:t>
      </w:r>
      <w:r>
        <w:rPr>
          <w:rFonts w:ascii="Arial" w:hAnsi="Arial" w:cs="Arial"/>
          <w:color w:val="333333"/>
          <w:sz w:val="21"/>
          <w:szCs w:val="21"/>
        </w:rPr>
        <w:br/>
        <w:t>Správce zpracovává Vaše identifikační a kontaktní údaje a údaje nezbytné pro plnění smlouvy.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Zákonný důvod a účel zpracování osobních údajů</w:t>
      </w:r>
    </w:p>
    <w:p w:rsidR="002A4EF1" w:rsidRDefault="002A4EF1" w:rsidP="002A4EF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Zákonným důvodem zpracování osobních údajů je plnění smlouvy mezi Vámi a správcem podle čl. 6 odst. 1 písm. b) GDPR,</w:t>
      </w:r>
      <w:r>
        <w:rPr>
          <w:rFonts w:ascii="Arial" w:hAnsi="Arial" w:cs="Arial"/>
          <w:color w:val="333333"/>
          <w:sz w:val="21"/>
          <w:szCs w:val="21"/>
        </w:rPr>
        <w:br/>
        <w:t>oprávněný zájem správce na poskytování přímého marketingu (zejména pro zasílání obchodních sdělení a newsletterů) podle čl. 6 odst. 1 písm. f) GDPR,</w:t>
      </w:r>
      <w:r>
        <w:rPr>
          <w:rFonts w:ascii="Arial" w:hAnsi="Arial" w:cs="Arial"/>
          <w:color w:val="333333"/>
          <w:sz w:val="21"/>
          <w:szCs w:val="21"/>
        </w:rPr>
        <w:br/>
        <w:t>Váš souhlas se zpracováním pro účely poskytování přímého marketingu (zejména pro zasílání obchodních sdělení a newsletterů) podle čl. 6 odst. 1 písm. a) GDPR ve spojení s § 7 odst. 2 zákona č. 480/2004 Sb., o některých službách informační firmy v případě, že nedošlo k objednávce zboží nebo služby.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Naše webové stránky také využívají měření návštěvnosti Google Analytics.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Účel zpracování :  ubytovací služby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Správce veškeré údaje získané od zákazníků užívá  výhradně pro vnitřní potřebu a neposkytuje je třetím osobám.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Poskytnutí osobních údajů je nutným požadavkem pro uzavření a plnění smlouvy, bez poskytnutí osobních údajů není možné smlouvu o ubytování uzavřít či jí ze strany správce plnit, zasílání obchodních sdělení a činění dalších marketingových aktivit. Ze strany správce dochází k automatickému individuálnímu rozhodování ve smyslu čl. 22 GDPR. S takovým zpracováním jste poskytl/a svůj výslovný souhlas.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Doba uchovávání údajů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Vaše údaje budou bezpečně uloženy, zpracovány a archivovány z důvodů vedení účetních záznamů a dokladů po dobu 5ti let (dle zákona o účetnictví –z.č. 563/1991)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Vaše údaje budou bezpečně uloženy, zpracovány archivovány v knize ubytovaných podle zákona 565/1991Sb o místních poplatcích  po dobu 6ti let.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 uplynutí doby uchovávání osobních údajů správce osobní údaje vymaže nebo zničí.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Vaše práva</w:t>
      </w:r>
    </w:p>
    <w:p w:rsidR="002A4EF1" w:rsidRDefault="002A4EF1" w:rsidP="002A4EF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Za podmínek stanovených v GDPR máte</w:t>
      </w:r>
      <w:r>
        <w:rPr>
          <w:rFonts w:ascii="Arial" w:hAnsi="Arial" w:cs="Arial"/>
          <w:color w:val="333333"/>
          <w:sz w:val="21"/>
          <w:szCs w:val="21"/>
        </w:rPr>
        <w:br/>
        <w:t>právo na přístup ke svým osobním údajům dle čl. 15 GDPR,</w:t>
      </w:r>
      <w:r>
        <w:rPr>
          <w:rFonts w:ascii="Arial" w:hAnsi="Arial" w:cs="Arial"/>
          <w:color w:val="333333"/>
          <w:sz w:val="21"/>
          <w:szCs w:val="21"/>
        </w:rPr>
        <w:br/>
        <w:t>právo opravu osobních údajů dle čl. 16 GDPR, popřípadě omezení zpracování dle čl. 18 GDPR.</w:t>
      </w:r>
      <w:r>
        <w:rPr>
          <w:rFonts w:ascii="Arial" w:hAnsi="Arial" w:cs="Arial"/>
          <w:color w:val="333333"/>
          <w:sz w:val="21"/>
          <w:szCs w:val="21"/>
        </w:rPr>
        <w:br/>
        <w:t>právo na výmaz osobních údajů dle čl. 17 GDPR.</w:t>
      </w:r>
      <w:r>
        <w:rPr>
          <w:rFonts w:ascii="Arial" w:hAnsi="Arial" w:cs="Arial"/>
          <w:color w:val="333333"/>
          <w:sz w:val="21"/>
          <w:szCs w:val="21"/>
        </w:rPr>
        <w:br/>
        <w:t>právo vznést námitku proti zpracování dle čl. 21 GDPR a</w:t>
      </w:r>
      <w:r>
        <w:rPr>
          <w:rFonts w:ascii="Arial" w:hAnsi="Arial" w:cs="Arial"/>
          <w:color w:val="333333"/>
          <w:sz w:val="21"/>
          <w:szCs w:val="21"/>
        </w:rPr>
        <w:br/>
        <w:t>právo na přenositelnost údajů dle čl. 20 GDPR.</w:t>
      </w:r>
      <w:r>
        <w:rPr>
          <w:rFonts w:ascii="Arial" w:hAnsi="Arial" w:cs="Arial"/>
          <w:color w:val="333333"/>
          <w:sz w:val="21"/>
          <w:szCs w:val="21"/>
        </w:rPr>
        <w:br/>
        <w:t>právo odvolat souhlas se zpracováním písemně nebo elektronicky na adresu nebo email správce uvedený v čl. III těchto podmínek.</w:t>
      </w:r>
      <w:r>
        <w:rPr>
          <w:rFonts w:ascii="Arial" w:hAnsi="Arial" w:cs="Arial"/>
          <w:color w:val="333333"/>
          <w:sz w:val="21"/>
          <w:szCs w:val="21"/>
        </w:rPr>
        <w:br/>
        <w:t>Dále máte právo podat stížnost u Úřadu pro ochranu osobních údajů v případě, že se domníváte, že bylo porušeno Vaší právo na ochranu osobních údajů.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Podmínky zabezpečení osobních údajů</w:t>
      </w:r>
    </w:p>
    <w:p w:rsidR="002A4EF1" w:rsidRDefault="002A4EF1" w:rsidP="002A4EF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Správce prohlašuje, že přijal veškerá vhodná technická a organizační opatření k zabezpečení osobních údajů.</w:t>
      </w:r>
      <w:r>
        <w:rPr>
          <w:rFonts w:ascii="Arial" w:hAnsi="Arial" w:cs="Arial"/>
          <w:color w:val="333333"/>
          <w:sz w:val="21"/>
          <w:szCs w:val="21"/>
        </w:rPr>
        <w:br/>
        <w:t>Správce přijal technická opatření k zabezpečení datových úložišť a úložišť osobních údajů.</w:t>
      </w:r>
      <w:r>
        <w:rPr>
          <w:rFonts w:ascii="Arial" w:hAnsi="Arial" w:cs="Arial"/>
          <w:color w:val="333333"/>
          <w:sz w:val="21"/>
          <w:szCs w:val="21"/>
        </w:rPr>
        <w:br/>
        <w:t>Správce prohlašuje, že k osobním údajům mají přístup pouze jím pověřené osoby.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VIII.Cookies</w:t>
      </w:r>
    </w:p>
    <w:p w:rsidR="002A4EF1" w:rsidRDefault="002A4EF1" w:rsidP="002A4EF1">
      <w:pPr>
        <w:pStyle w:val="Normln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 přizpůsobení obsahu našeho webu Vašim preferencím používáme cookies. Cookies jsou malé datové soubory, které odesílá náš web do Vašeho počítač nebo mobilního zařízení, kde je ukládá. Pokud nesouhlasíte s použitím cookies, nastavte si pravidla pro použití cookies ve Vašem prohlížeči. V případě, že zakážete použití cookies, může být funkčnost webu omezena.</w:t>
      </w:r>
    </w:p>
    <w:p w:rsidR="002A4EF1" w:rsidRDefault="002A4EF1" w:rsidP="002A4EF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 </w:t>
      </w:r>
      <w:r>
        <w:rPr>
          <w:rFonts w:ascii="Arial" w:hAnsi="Arial" w:cs="Arial"/>
          <w:color w:val="333333"/>
          <w:sz w:val="21"/>
          <w:szCs w:val="21"/>
        </w:rPr>
        <w:br/>
        <w:t>Tyto podmínky nabývají účinnosti dnem 25. 5. 2018.</w:t>
      </w:r>
    </w:p>
    <w:p w:rsidR="00EA0F6D" w:rsidRDefault="00EA0F6D"/>
    <w:sectPr w:rsidR="00EA0F6D" w:rsidSect="00EA0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4EF1"/>
    <w:rsid w:val="002A4EF1"/>
    <w:rsid w:val="00EA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F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2026-04-15T16:10:00Z</dcterms:created>
  <dcterms:modified xsi:type="dcterms:W3CDTF">2026-04-15T16:10:00Z</dcterms:modified>
</cp:coreProperties>
</file>